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E86" w:rsidRDefault="006A7D5B">
      <w:pPr>
        <w:spacing w:line="360" w:lineRule="auto"/>
        <w:ind w:firstLineChars="0" w:firstLine="0"/>
        <w:jc w:val="center"/>
        <w:rPr>
          <w:rFonts w:ascii="仿宋" w:eastAsia="仿宋" w:hAnsi="仿宋"/>
          <w:b/>
          <w:sz w:val="44"/>
          <w:szCs w:val="44"/>
        </w:rPr>
      </w:pPr>
      <w:r>
        <w:rPr>
          <w:rFonts w:ascii="仿宋" w:eastAsia="仿宋" w:hAnsi="仿宋" w:hint="eastAsia"/>
          <w:b/>
          <w:sz w:val="44"/>
          <w:szCs w:val="44"/>
        </w:rPr>
        <w:t>四川省登山户外运动协会</w:t>
      </w:r>
    </w:p>
    <w:p w:rsidR="00593365" w:rsidRDefault="006A7D5B" w:rsidP="00593365">
      <w:pPr>
        <w:widowControl/>
        <w:spacing w:line="360" w:lineRule="auto"/>
        <w:ind w:firstLineChars="0" w:firstLine="0"/>
        <w:jc w:val="center"/>
        <w:rPr>
          <w:rFonts w:ascii="仿宋" w:eastAsia="仿宋" w:hAnsi="仿宋" w:cs="仿宋"/>
          <w:b/>
          <w:bCs/>
          <w:sz w:val="32"/>
          <w:szCs w:val="32"/>
        </w:rPr>
      </w:pPr>
      <w:r>
        <w:rPr>
          <w:rFonts w:ascii="仿宋" w:eastAsia="仿宋" w:hAnsi="仿宋" w:hint="eastAsia"/>
          <w:b/>
          <w:sz w:val="44"/>
          <w:szCs w:val="44"/>
        </w:rPr>
        <w:t>攀岩、攀冰赛事活动参赛指引</w:t>
      </w:r>
      <w:r w:rsidR="00593365" w:rsidRPr="00593365">
        <w:rPr>
          <w:rFonts w:ascii="仿宋" w:eastAsia="仿宋" w:hAnsi="仿宋" w:cs="仿宋" w:hint="eastAsia"/>
          <w:b/>
          <w:bCs/>
          <w:sz w:val="40"/>
          <w:szCs w:val="32"/>
        </w:rPr>
        <w:t>(征求意见稿)</w:t>
      </w:r>
    </w:p>
    <w:p w:rsidR="00487E86" w:rsidRPr="00593365" w:rsidRDefault="00487E86">
      <w:pPr>
        <w:spacing w:line="360" w:lineRule="auto"/>
        <w:ind w:firstLineChars="0" w:firstLine="0"/>
        <w:jc w:val="center"/>
        <w:rPr>
          <w:rFonts w:ascii="仿宋" w:eastAsia="仿宋" w:hAnsi="仿宋"/>
          <w:b/>
          <w:sz w:val="44"/>
          <w:szCs w:val="44"/>
        </w:rPr>
      </w:pPr>
    </w:p>
    <w:p w:rsidR="00487E86" w:rsidRDefault="00487E86">
      <w:pPr>
        <w:pStyle w:val="2"/>
        <w:spacing w:line="360" w:lineRule="auto"/>
        <w:ind w:firstLineChars="0" w:firstLine="0"/>
        <w:jc w:val="center"/>
        <w:rPr>
          <w:rFonts w:ascii="仿宋" w:eastAsia="仿宋" w:hAnsi="仿宋"/>
        </w:rPr>
      </w:pPr>
    </w:p>
    <w:p w:rsidR="00487E86" w:rsidRDefault="006A7D5B">
      <w:pPr>
        <w:spacing w:line="360" w:lineRule="auto"/>
        <w:ind w:firstLineChars="0" w:firstLine="0"/>
        <w:rPr>
          <w:rFonts w:ascii="仿宋" w:eastAsia="仿宋" w:hAnsi="仿宋" w:cs="仿宋"/>
          <w:sz w:val="32"/>
          <w:szCs w:val="32"/>
        </w:rPr>
      </w:pPr>
      <w:r>
        <w:rPr>
          <w:rFonts w:ascii="仿宋" w:eastAsia="仿宋" w:hAnsi="仿宋" w:cs="仿宋" w:hint="eastAsia"/>
          <w:sz w:val="32"/>
          <w:szCs w:val="32"/>
        </w:rPr>
        <w:t>一、总则</w:t>
      </w:r>
    </w:p>
    <w:p w:rsidR="00487E86" w:rsidRDefault="006A7D5B">
      <w:pPr>
        <w:widowControl/>
        <w:spacing w:line="360" w:lineRule="auto"/>
        <w:ind w:firstLine="640"/>
        <w:jc w:val="left"/>
        <w:rPr>
          <w:rFonts w:ascii="仿宋" w:eastAsia="仿宋" w:hAnsi="仿宋"/>
          <w:sz w:val="32"/>
          <w:szCs w:val="32"/>
        </w:rPr>
      </w:pPr>
      <w:r>
        <w:rPr>
          <w:rFonts w:ascii="仿宋" w:eastAsia="仿宋" w:hAnsi="仿宋" w:hint="eastAsia"/>
          <w:sz w:val="32"/>
          <w:szCs w:val="32"/>
        </w:rPr>
        <w:t>为保护参赛者合法权益</w:t>
      </w:r>
      <w:r>
        <w:rPr>
          <w:rFonts w:ascii="仿宋" w:eastAsia="仿宋" w:hAnsi="仿宋" w:cs="仿宋" w:hint="eastAsia"/>
          <w:kern w:val="0"/>
          <w:sz w:val="32"/>
          <w:szCs w:val="32"/>
        </w:rPr>
        <w:t>和生命财产安全</w:t>
      </w:r>
      <w:r>
        <w:rPr>
          <w:rFonts w:ascii="仿宋" w:eastAsia="仿宋" w:hAnsi="仿宋" w:hint="eastAsia"/>
          <w:sz w:val="32"/>
          <w:szCs w:val="32"/>
        </w:rPr>
        <w:t>，促进攀岩、攀冰运动项目赛事活动良性、有序、健康发展，依</w:t>
      </w:r>
      <w:r>
        <w:rPr>
          <w:rFonts w:ascii="仿宋" w:eastAsia="仿宋" w:hAnsi="仿宋" w:cs="仿宋" w:hint="eastAsia"/>
          <w:kern w:val="0"/>
          <w:sz w:val="32"/>
          <w:szCs w:val="32"/>
        </w:rPr>
        <w:t>据国家体育总局令第</w:t>
      </w:r>
      <w:r>
        <w:rPr>
          <w:rFonts w:ascii="仿宋" w:eastAsia="仿宋" w:hAnsi="仿宋" w:cs="仿宋" w:hint="eastAsia"/>
          <w:kern w:val="0"/>
          <w:sz w:val="32"/>
          <w:szCs w:val="32"/>
        </w:rPr>
        <w:t>25</w:t>
      </w:r>
      <w:r>
        <w:rPr>
          <w:rFonts w:ascii="仿宋" w:eastAsia="仿宋" w:hAnsi="仿宋" w:cs="仿宋" w:hint="eastAsia"/>
          <w:kern w:val="0"/>
          <w:sz w:val="32"/>
          <w:szCs w:val="32"/>
        </w:rPr>
        <w:t>号</w:t>
      </w:r>
      <w:r>
        <w:rPr>
          <w:rFonts w:ascii="仿宋" w:eastAsia="仿宋" w:hAnsi="仿宋" w:cs="仿宋" w:hint="eastAsia"/>
          <w:kern w:val="0"/>
          <w:sz w:val="32"/>
          <w:szCs w:val="32"/>
          <w:lang/>
        </w:rPr>
        <w:t>《体育赛事活动管理办法》、《关于进一步加强体育赛事活动安全监督服务的意见》、《关于进一步加强户外运动项目赛事活动监督管理的通知》、《关于建立健全体育赛事活动“熔断”机制的通知》和体育总局</w:t>
      </w:r>
      <w:r>
        <w:rPr>
          <w:rFonts w:ascii="仿宋" w:eastAsia="仿宋" w:hAnsi="仿宋" w:cs="仿宋" w:hint="eastAsia"/>
          <w:kern w:val="0"/>
          <w:sz w:val="32"/>
          <w:szCs w:val="32"/>
          <w:lang/>
        </w:rPr>
        <w:t xml:space="preserve"> </w:t>
      </w:r>
      <w:r>
        <w:rPr>
          <w:rFonts w:ascii="仿宋" w:eastAsia="仿宋" w:hAnsi="仿宋" w:cs="仿宋" w:hint="eastAsia"/>
          <w:kern w:val="0"/>
          <w:sz w:val="32"/>
          <w:szCs w:val="32"/>
          <w:lang/>
        </w:rPr>
        <w:t>公安部《关于加强体育赛场行为规范管理若干意见》以及结合</w:t>
      </w:r>
      <w:r>
        <w:rPr>
          <w:rFonts w:ascii="仿宋" w:eastAsia="仿宋" w:hAnsi="仿宋" w:cs="仿宋" w:hint="eastAsia"/>
          <w:kern w:val="0"/>
          <w:sz w:val="32"/>
          <w:szCs w:val="32"/>
        </w:rPr>
        <w:t>攀岩、攀冰运动赛事活动的</w:t>
      </w:r>
      <w:r>
        <w:rPr>
          <w:rFonts w:ascii="仿宋" w:eastAsia="仿宋" w:hAnsi="仿宋" w:cs="仿宋" w:hint="eastAsia"/>
          <w:kern w:val="0"/>
          <w:sz w:val="32"/>
          <w:szCs w:val="32"/>
          <w:lang/>
        </w:rPr>
        <w:t>特点及要求，切实按照“管行业必须管安全、管业务必须管安全、管生产经营必须管安全”的原则，</w:t>
      </w:r>
      <w:r>
        <w:rPr>
          <w:rFonts w:ascii="仿宋" w:eastAsia="仿宋" w:hAnsi="仿宋" w:cs="仿宋" w:hint="eastAsia"/>
          <w:kern w:val="0"/>
          <w:sz w:val="32"/>
          <w:szCs w:val="32"/>
        </w:rPr>
        <w:t>特制定本省行政区域</w:t>
      </w:r>
      <w:r>
        <w:rPr>
          <w:rFonts w:ascii="仿宋" w:eastAsia="仿宋" w:hAnsi="仿宋" w:cs="仿宋" w:hint="eastAsia"/>
          <w:bCs/>
          <w:sz w:val="32"/>
          <w:szCs w:val="32"/>
        </w:rPr>
        <w:t>攀岩、攀冰赛事活动</w:t>
      </w:r>
      <w:r>
        <w:rPr>
          <w:rFonts w:ascii="仿宋" w:eastAsia="仿宋" w:hAnsi="仿宋" w:hint="eastAsia"/>
          <w:sz w:val="32"/>
          <w:szCs w:val="32"/>
        </w:rPr>
        <w:t>参赛指引。</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本指引以安全有序进行赛事活动为首要目标，坚持以人为本，引导参加攀岩、攀冰运动赛事所有人员了解必须注意的事项，加强规范化、制度化管理，为参赛人员提供必要的指导和服务，确保攀岩、攀冰赛事活动安全有序开展。</w:t>
      </w:r>
    </w:p>
    <w:p w:rsidR="00487E86" w:rsidRDefault="006A7D5B">
      <w:pPr>
        <w:overflowPunct w:val="0"/>
        <w:spacing w:line="360" w:lineRule="auto"/>
        <w:ind w:firstLineChars="0" w:firstLine="0"/>
        <w:rPr>
          <w:rFonts w:ascii="仿宋" w:eastAsia="仿宋" w:hAnsi="仿宋"/>
          <w:kern w:val="0"/>
          <w:sz w:val="32"/>
          <w:szCs w:val="32"/>
        </w:rPr>
      </w:pPr>
      <w:r>
        <w:rPr>
          <w:rFonts w:ascii="仿宋" w:eastAsia="仿宋" w:hAnsi="仿宋" w:hint="eastAsia"/>
          <w:kern w:val="0"/>
          <w:sz w:val="32"/>
          <w:szCs w:val="32"/>
        </w:rPr>
        <w:t>二、竞赛规程</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（一）四川省内举行的攀岩、攀冰竞赛规程，是由各赛事主办方制定的具体实施于该项赛事活动的具体政策与规</w:t>
      </w:r>
      <w:r>
        <w:rPr>
          <w:rFonts w:ascii="仿宋" w:eastAsia="仿宋" w:hAnsi="仿宋" w:hint="eastAsia"/>
          <w:sz w:val="32"/>
          <w:szCs w:val="32"/>
        </w:rPr>
        <w:lastRenderedPageBreak/>
        <w:t>定。</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（二）竞赛规程主要包括比赛名称、时间、地点、主办单位、承</w:t>
      </w:r>
      <w:r>
        <w:rPr>
          <w:rFonts w:ascii="仿宋" w:eastAsia="仿宋" w:hAnsi="仿宋" w:hint="eastAsia"/>
          <w:sz w:val="32"/>
          <w:szCs w:val="32"/>
        </w:rPr>
        <w:t>办单位、项目设置、参赛资格、竞赛办法、报名报到、卫生检（防）疫要求、赛风赛纪、奖惩办法、组委会联系方式等关于赛事规定和参赛要求的事项。</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（三）竞赛规程一般会于各级体育部门或四川省登山户外运动协会官方网站上提前公布，请各参赛单位在赛前认真、仔细阅读有关内容，以便根据规程积极作好参赛准备。</w:t>
      </w:r>
    </w:p>
    <w:p w:rsidR="00487E86" w:rsidRDefault="006A7D5B">
      <w:pPr>
        <w:spacing w:line="360" w:lineRule="auto"/>
        <w:ind w:firstLineChars="0" w:firstLine="0"/>
        <w:jc w:val="left"/>
        <w:rPr>
          <w:rFonts w:ascii="仿宋" w:eastAsia="仿宋" w:hAnsi="仿宋"/>
          <w:sz w:val="32"/>
          <w:szCs w:val="32"/>
        </w:rPr>
      </w:pPr>
      <w:r>
        <w:rPr>
          <w:rFonts w:ascii="仿宋" w:eastAsia="仿宋" w:hAnsi="仿宋" w:hint="eastAsia"/>
          <w:kern w:val="0"/>
          <w:sz w:val="32"/>
          <w:szCs w:val="32"/>
        </w:rPr>
        <w:t>三、赛事报名</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（一）各参赛单位须仔细阅读赛前发布的赛事活动规程（规则）和有关补充通知，明确了解关于比赛日程、报名、报到、食宿交通及经费问题等事宜的相关规定，原则上于赛前</w:t>
      </w:r>
      <w:r>
        <w:rPr>
          <w:rFonts w:ascii="仿宋" w:eastAsia="仿宋" w:hAnsi="仿宋" w:hint="eastAsia"/>
          <w:sz w:val="32"/>
          <w:szCs w:val="32"/>
        </w:rPr>
        <w:t>15</w:t>
      </w:r>
      <w:r>
        <w:rPr>
          <w:rFonts w:ascii="仿宋" w:eastAsia="仿宋" w:hAnsi="仿宋" w:hint="eastAsia"/>
          <w:sz w:val="32"/>
          <w:szCs w:val="32"/>
        </w:rPr>
        <w:t>至</w:t>
      </w:r>
      <w:r>
        <w:rPr>
          <w:rFonts w:ascii="仿宋" w:eastAsia="仿宋" w:hAnsi="仿宋" w:hint="eastAsia"/>
          <w:sz w:val="32"/>
          <w:szCs w:val="32"/>
        </w:rPr>
        <w:t>20</w:t>
      </w:r>
      <w:r>
        <w:rPr>
          <w:rFonts w:ascii="仿宋" w:eastAsia="仿宋" w:hAnsi="仿宋" w:hint="eastAsia"/>
          <w:sz w:val="32"/>
          <w:szCs w:val="32"/>
        </w:rPr>
        <w:t>天前后在各级体育部门或四川省登山户外运动协会官</w:t>
      </w:r>
      <w:r>
        <w:rPr>
          <w:rFonts w:ascii="仿宋" w:eastAsia="仿宋" w:hAnsi="仿宋" w:hint="eastAsia"/>
          <w:sz w:val="32"/>
          <w:szCs w:val="32"/>
        </w:rPr>
        <w:t>方网站上公布。</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（二）报名方式：请各参赛单位通过竞赛规程中的规定方式和提供的方法在规定时间内按要求进行报名。教练员、领队等随队工作人员一并进行报名。</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（三）参赛者必须符合竞赛规程规定的报名资格和相关要求。</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青少年赛事按照各类比赛竞赛规程要求执行。</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未成年人（</w:t>
      </w:r>
      <w:r>
        <w:rPr>
          <w:rFonts w:ascii="仿宋" w:eastAsia="仿宋" w:hAnsi="仿宋" w:hint="eastAsia"/>
          <w:sz w:val="32"/>
          <w:szCs w:val="32"/>
        </w:rPr>
        <w:t>18</w:t>
      </w:r>
      <w:r>
        <w:rPr>
          <w:rFonts w:ascii="仿宋" w:eastAsia="仿宋" w:hAnsi="仿宋" w:hint="eastAsia"/>
          <w:sz w:val="32"/>
          <w:szCs w:val="32"/>
        </w:rPr>
        <w:t>周岁以下）参赛，需要其监护人或法定代理人签署参赛声明和安全责任书。</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lastRenderedPageBreak/>
        <w:t>3.</w:t>
      </w:r>
      <w:r>
        <w:rPr>
          <w:rFonts w:ascii="仿宋" w:eastAsia="仿宋" w:hAnsi="仿宋" w:hint="eastAsia"/>
          <w:sz w:val="32"/>
          <w:szCs w:val="32"/>
        </w:rPr>
        <w:t>无民事行为能力人或限制民事行为能力人单独参加赛事活动的，须由其监护人明确相关风险并签署承诺书。</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赛事活动对参赛者身体条件有特殊要求的，须要求其提供身体状况证明和承诺书。</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四）参赛队须根据规程要求将参赛运动员的姓名、参加项目、年龄组别、性别、联系人姓名、联系电话或微信号、个人邮箱等信息清楚填报，确保准确无误。如在网上报名和纸质报名单出现不一致时，以加盖公章的报名单为准。参赛队须保证联系方式有效、畅通，避免出现提交报名信息后沟通不畅导致影响参赛等情况。</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（五）请各参赛单位注意报名截止期限，通常为赛前</w:t>
      </w:r>
      <w:r>
        <w:rPr>
          <w:rFonts w:ascii="仿宋" w:eastAsia="仿宋" w:hAnsi="仿宋" w:hint="eastAsia"/>
          <w:sz w:val="32"/>
          <w:szCs w:val="32"/>
        </w:rPr>
        <w:t>25</w:t>
      </w:r>
      <w:r>
        <w:rPr>
          <w:rFonts w:ascii="仿宋" w:eastAsia="仿宋" w:hAnsi="仿宋" w:hint="eastAsia"/>
          <w:sz w:val="32"/>
          <w:szCs w:val="32"/>
        </w:rPr>
        <w:t>天，逾期报名不予安排比赛。参赛队应及时在赛事信息服务平台查询或向组委会确认报名是否成功。</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（六）报名截止后不得随意更换运动员或参赛项目。各参赛队运动员如确因赛前伤病等原因无法参赛的，应及时向组委会出具县级以上医院证明或运动员所属单位书面证明。</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（七）参赛队报到时须带上有负责人签名和加盖单位公章的纸质报名单，交报组委会备查。</w:t>
      </w:r>
    </w:p>
    <w:p w:rsidR="00487E86" w:rsidRDefault="006A7D5B">
      <w:pPr>
        <w:overflowPunct w:val="0"/>
        <w:spacing w:line="360" w:lineRule="auto"/>
        <w:ind w:firstLineChars="0" w:firstLine="0"/>
        <w:rPr>
          <w:rFonts w:ascii="仿宋" w:eastAsia="仿宋" w:hAnsi="仿宋"/>
          <w:kern w:val="0"/>
          <w:sz w:val="32"/>
          <w:szCs w:val="32"/>
        </w:rPr>
      </w:pPr>
      <w:r>
        <w:rPr>
          <w:rFonts w:ascii="仿宋" w:eastAsia="仿宋" w:hAnsi="仿宋" w:hint="eastAsia"/>
          <w:kern w:val="0"/>
          <w:sz w:val="32"/>
          <w:szCs w:val="32"/>
        </w:rPr>
        <w:t>四、参赛费用</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赛前组委会将明确赛事活动服务收费标准、依据并向社会公布，依法合规收取相应费用。收费标准应与所提供的服务相匹配，主要用于弥补赛事活动成本，不得以营利为目</w:t>
      </w:r>
      <w:r>
        <w:rPr>
          <w:rFonts w:ascii="仿宋" w:eastAsia="仿宋" w:hAnsi="仿宋" w:hint="eastAsia"/>
          <w:sz w:val="32"/>
          <w:szCs w:val="32"/>
        </w:rPr>
        <w:lastRenderedPageBreak/>
        <w:t>的，不得提供强制服务，不得以任何借口违法违规收取费用和强制收费。</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如该项赛事规定集中食宿以及统一购买保险</w:t>
      </w:r>
      <w:r>
        <w:rPr>
          <w:rFonts w:ascii="仿宋" w:eastAsia="仿宋" w:hAnsi="仿宋" w:hint="eastAsia"/>
          <w:sz w:val="32"/>
          <w:szCs w:val="32"/>
        </w:rPr>
        <w:t>，组委会将在补充通知中明确关于相关费用缴纳标准。</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如该项赛事涉及缴纳费用，组委会将在补充通知中公示收款单位、开户行、汇款账号、用途等信息。</w:t>
      </w:r>
    </w:p>
    <w:p w:rsidR="00487E86" w:rsidRDefault="006A7D5B">
      <w:pPr>
        <w:spacing w:line="360" w:lineRule="auto"/>
        <w:ind w:firstLineChars="0" w:firstLine="0"/>
        <w:jc w:val="left"/>
        <w:rPr>
          <w:rFonts w:ascii="仿宋" w:eastAsia="仿宋" w:hAnsi="仿宋"/>
          <w:sz w:val="32"/>
          <w:szCs w:val="32"/>
        </w:rPr>
      </w:pPr>
      <w:r>
        <w:rPr>
          <w:rFonts w:ascii="仿宋" w:eastAsia="仿宋" w:hAnsi="仿宋" w:hint="eastAsia"/>
          <w:sz w:val="32"/>
          <w:szCs w:val="32"/>
        </w:rPr>
        <w:t>五、交通和食宿</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（一）如组委会提供接</w:t>
      </w:r>
      <w:r>
        <w:rPr>
          <w:rFonts w:ascii="仿宋" w:eastAsia="仿宋" w:hAnsi="仿宋" w:hint="eastAsia"/>
          <w:sz w:val="32"/>
          <w:szCs w:val="32"/>
        </w:rPr>
        <w:t>/</w:t>
      </w:r>
      <w:r>
        <w:rPr>
          <w:rFonts w:ascii="仿宋" w:eastAsia="仿宋" w:hAnsi="仿宋" w:hint="eastAsia"/>
          <w:sz w:val="32"/>
          <w:szCs w:val="32"/>
        </w:rPr>
        <w:t>送站交通服务，请按补充通知要求时间提前告知组委会报到</w:t>
      </w:r>
      <w:r>
        <w:rPr>
          <w:rFonts w:ascii="仿宋" w:eastAsia="仿宋" w:hAnsi="仿宋" w:hint="eastAsia"/>
          <w:sz w:val="32"/>
          <w:szCs w:val="32"/>
        </w:rPr>
        <w:t>/</w:t>
      </w:r>
      <w:r>
        <w:rPr>
          <w:rFonts w:ascii="仿宋" w:eastAsia="仿宋" w:hAnsi="仿宋" w:hint="eastAsia"/>
          <w:sz w:val="32"/>
          <w:szCs w:val="32"/>
        </w:rPr>
        <w:t>离会信息，包括日期、航班或车次、抵达</w:t>
      </w:r>
      <w:r>
        <w:rPr>
          <w:rFonts w:ascii="仿宋" w:eastAsia="仿宋" w:hAnsi="仿宋" w:hint="eastAsia"/>
          <w:sz w:val="32"/>
          <w:szCs w:val="32"/>
        </w:rPr>
        <w:t>/</w:t>
      </w:r>
      <w:r>
        <w:rPr>
          <w:rFonts w:ascii="仿宋" w:eastAsia="仿宋" w:hAnsi="仿宋" w:hint="eastAsia"/>
          <w:sz w:val="32"/>
          <w:szCs w:val="32"/>
        </w:rPr>
        <w:t>离开站点、抵达</w:t>
      </w:r>
      <w:r>
        <w:rPr>
          <w:rFonts w:ascii="仿宋" w:eastAsia="仿宋" w:hAnsi="仿宋" w:hint="eastAsia"/>
          <w:sz w:val="32"/>
          <w:szCs w:val="32"/>
        </w:rPr>
        <w:t>/</w:t>
      </w:r>
      <w:r>
        <w:rPr>
          <w:rFonts w:ascii="仿宋" w:eastAsia="仿宋" w:hAnsi="仿宋" w:hint="eastAsia"/>
          <w:sz w:val="32"/>
          <w:szCs w:val="32"/>
        </w:rPr>
        <w:t>离开时间、人数、领队联系方式等，逾期不予安排。</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（二）如组委会提供食宿预订服务，请按补充通知要求时间提前告知组委会食宿预订需求，包括：入住人数和性别、入住时间、特殊房间需求、少数民族和宗教饮食需求等，逾期不予安排。</w:t>
      </w:r>
    </w:p>
    <w:p w:rsidR="00487E86" w:rsidRDefault="006A7D5B">
      <w:pPr>
        <w:spacing w:line="360" w:lineRule="auto"/>
        <w:ind w:firstLineChars="0" w:firstLine="0"/>
        <w:jc w:val="left"/>
        <w:rPr>
          <w:rFonts w:ascii="仿宋" w:eastAsia="仿宋" w:hAnsi="仿宋"/>
          <w:sz w:val="32"/>
          <w:szCs w:val="32"/>
        </w:rPr>
      </w:pPr>
      <w:r>
        <w:rPr>
          <w:rFonts w:ascii="仿宋" w:eastAsia="仿宋" w:hAnsi="仿宋" w:hint="eastAsia"/>
          <w:kern w:val="0"/>
          <w:sz w:val="32"/>
          <w:szCs w:val="32"/>
        </w:rPr>
        <w:t>六、赛</w:t>
      </w:r>
      <w:r>
        <w:rPr>
          <w:rFonts w:ascii="仿宋" w:eastAsia="仿宋" w:hAnsi="仿宋" w:hint="eastAsia"/>
          <w:kern w:val="0"/>
          <w:sz w:val="32"/>
          <w:szCs w:val="32"/>
        </w:rPr>
        <w:t>事报到</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（一）各参赛队应严格按照赛事活动规程（规则）和补充通知规定的时间和地点进行报到，并按要求提交材料和竞赛规程规定的相关费用。</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（二）报到时需提交的材料。</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参赛运动员本人有效身份证原件和其他竞赛规程要求出示的相关证明，以确认身份与参赛资格。</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lastRenderedPageBreak/>
        <w:t>2.</w:t>
      </w:r>
      <w:r>
        <w:rPr>
          <w:rFonts w:ascii="仿宋" w:eastAsia="仿宋" w:hAnsi="仿宋" w:hint="eastAsia"/>
          <w:sz w:val="32"/>
          <w:szCs w:val="32"/>
        </w:rPr>
        <w:t>参赛运动员本人的县级（含）以上的医院身体健康证明。通常为赛前</w:t>
      </w:r>
      <w:r>
        <w:rPr>
          <w:rFonts w:ascii="仿宋" w:eastAsia="仿宋" w:hAnsi="仿宋" w:hint="eastAsia"/>
          <w:sz w:val="32"/>
          <w:szCs w:val="32"/>
        </w:rPr>
        <w:t>3</w:t>
      </w:r>
      <w:r>
        <w:rPr>
          <w:rFonts w:ascii="仿宋" w:eastAsia="仿宋" w:hAnsi="仿宋" w:hint="eastAsia"/>
          <w:sz w:val="32"/>
          <w:szCs w:val="32"/>
        </w:rPr>
        <w:t>个月以内的，若赛事活动须提供赛前</w:t>
      </w:r>
      <w:r>
        <w:rPr>
          <w:rFonts w:ascii="仿宋" w:eastAsia="仿宋" w:hAnsi="仿宋" w:hint="eastAsia"/>
          <w:sz w:val="32"/>
          <w:szCs w:val="32"/>
        </w:rPr>
        <w:t>1</w:t>
      </w:r>
      <w:r>
        <w:rPr>
          <w:rFonts w:ascii="仿宋" w:eastAsia="仿宋" w:hAnsi="仿宋" w:hint="eastAsia"/>
          <w:sz w:val="32"/>
          <w:szCs w:val="32"/>
        </w:rPr>
        <w:t>个月以内的体检证明，该项赛事活动组委会将做特别说明，并在补充通知中明确。</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体检证明须包含心电图等，能够证明该运动员未有不适宜参加攀岩、攀冰比赛的疾病，包括但不限于</w:t>
      </w:r>
      <w:r>
        <w:rPr>
          <w:rFonts w:ascii="仿宋" w:eastAsia="仿宋" w:hAnsi="仿宋" w:hint="eastAsia"/>
          <w:sz w:val="32"/>
          <w:szCs w:val="32"/>
        </w:rPr>
        <w:t>：先天性心脏病和风湿性心脏病；高血压和脑血管疾病；心肌炎和其它心脏病；冠状动脉病和严重心律不齐；血糖过高或过低的糖尿病等不适合本项运动的疾病等。</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竞赛规程和补充通知中规定的：</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1</w:t>
      </w:r>
      <w:r>
        <w:rPr>
          <w:rFonts w:ascii="仿宋" w:eastAsia="仿宋" w:hAnsi="仿宋" w:hint="eastAsia"/>
          <w:sz w:val="32"/>
          <w:szCs w:val="32"/>
        </w:rPr>
        <w:t>）参赛代表队和运动员个人的防疫承诺书。</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2</w:t>
      </w:r>
      <w:r>
        <w:rPr>
          <w:rFonts w:ascii="仿宋" w:eastAsia="仿宋" w:hAnsi="仿宋" w:hint="eastAsia"/>
          <w:sz w:val="32"/>
          <w:szCs w:val="32"/>
        </w:rPr>
        <w:t>）未成年人（</w:t>
      </w:r>
      <w:r>
        <w:rPr>
          <w:rFonts w:ascii="仿宋" w:eastAsia="仿宋" w:hAnsi="仿宋" w:hint="eastAsia"/>
          <w:sz w:val="32"/>
          <w:szCs w:val="32"/>
        </w:rPr>
        <w:t>18</w:t>
      </w:r>
      <w:r>
        <w:rPr>
          <w:rFonts w:ascii="仿宋" w:eastAsia="仿宋" w:hAnsi="仿宋" w:hint="eastAsia"/>
          <w:sz w:val="32"/>
          <w:szCs w:val="32"/>
        </w:rPr>
        <w:t>周岁以下）参赛运动员，其监护人或法定代理人已认可并签署的参赛声明和安全责任书。</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3</w:t>
      </w:r>
      <w:r>
        <w:rPr>
          <w:rFonts w:ascii="仿宋" w:eastAsia="仿宋" w:hAnsi="仿宋" w:hint="eastAsia"/>
          <w:sz w:val="32"/>
          <w:szCs w:val="32"/>
        </w:rPr>
        <w:t>）如有无民事行为能力人或限制民事行为能力人单独参加赛事活动，其监护人报到时须提交已经明确赛事活动相关风险并签署的参赛声明和承诺书。</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4</w:t>
      </w:r>
      <w:r>
        <w:rPr>
          <w:rFonts w:ascii="仿宋" w:eastAsia="仿宋" w:hAnsi="仿宋" w:hint="eastAsia"/>
          <w:sz w:val="32"/>
          <w:szCs w:val="32"/>
        </w:rPr>
        <w:t>）如该项赛事活动对参赛者身体条件有特殊要求，须提</w:t>
      </w:r>
      <w:r>
        <w:rPr>
          <w:rFonts w:ascii="仿宋" w:eastAsia="仿宋" w:hAnsi="仿宋" w:hint="eastAsia"/>
          <w:sz w:val="32"/>
          <w:szCs w:val="32"/>
        </w:rPr>
        <w:t>供身体状况证明和安全责任书。</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参赛队为参加本次比赛办理的人身意外伤害保险单（查验原件，组委会收取复印件）。保障范围须覆盖该项赛事活动期间及往返路途，且在有效期之内。</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（三）报到时各参赛队需领取的材料：比赛秩序册、参</w:t>
      </w:r>
      <w:r>
        <w:rPr>
          <w:rFonts w:ascii="仿宋" w:eastAsia="仿宋" w:hAnsi="仿宋" w:hint="eastAsia"/>
          <w:sz w:val="32"/>
          <w:szCs w:val="32"/>
        </w:rPr>
        <w:lastRenderedPageBreak/>
        <w:t>赛证件、竞赛分组表、安全须知、有关竞赛问题的说明、交通和就餐时间、组委会通知公告等相关材料。如有电子版秩序册，组委会将于赛前</w:t>
      </w:r>
      <w:r>
        <w:rPr>
          <w:rFonts w:ascii="仿宋" w:eastAsia="仿宋" w:hAnsi="仿宋" w:hint="eastAsia"/>
          <w:sz w:val="32"/>
          <w:szCs w:val="32"/>
        </w:rPr>
        <w:t>7</w:t>
      </w:r>
      <w:r>
        <w:rPr>
          <w:rFonts w:ascii="仿宋" w:eastAsia="仿宋" w:hAnsi="仿宋" w:hint="eastAsia"/>
          <w:sz w:val="32"/>
          <w:szCs w:val="32"/>
        </w:rPr>
        <w:t>天发出，包括参赛队伍名单、大会日程、竞赛日程等信息。</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（四）参赛队领取相关材料注意核验和确认相关信息：</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1.</w:t>
      </w:r>
      <w:r>
        <w:rPr>
          <w:rFonts w:ascii="仿宋" w:eastAsia="仿宋" w:hAnsi="仿宋" w:hint="eastAsia"/>
          <w:sz w:val="32"/>
          <w:szCs w:val="32"/>
        </w:rPr>
        <w:t>秩序册信息是否与报名信息相符，如有问题应及时反馈组委会</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召开组委会（含教练员和裁判员联席会议）和其他赛事会议的时间和地点</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赛事的日程安排（含开、闭幕式、颁奖等）</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赛前训练时间、相关安排和要求。</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（五）如竞赛规程规定需要缴纳相关费用，各参赛队按要求进行缴费并办理相关手续，确认发票相关信息。</w:t>
      </w:r>
    </w:p>
    <w:p w:rsidR="00487E86" w:rsidRDefault="006A7D5B">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七、组委会及赛事相关技术会议</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（一）组委会将在赛前公布组委会及赛事相关技术会议的具体时间和地点，通常是比赛前一天下午或晚上，多会合并依次举行，各参赛队领队和教练员代表必须参加，并负责及时将相关信息传达给本队参赛人员。</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（二）组委会及赛事相关技术会议将针对本次赛事有关问题进行说明，并根据竞赛规程提出具体要求；由技术代表或执行总裁判针对参赛队提出的赛事活动相关问题和疑问进行回答和指导服务。</w:t>
      </w:r>
    </w:p>
    <w:p w:rsidR="00487E86" w:rsidRDefault="006A7D5B">
      <w:pPr>
        <w:spacing w:line="360" w:lineRule="auto"/>
        <w:ind w:firstLine="640"/>
        <w:jc w:val="left"/>
        <w:rPr>
          <w:rFonts w:ascii="仿宋" w:eastAsia="仿宋" w:hAnsi="仿宋"/>
          <w:kern w:val="0"/>
          <w:sz w:val="32"/>
          <w:szCs w:val="32"/>
        </w:rPr>
      </w:pPr>
      <w:r>
        <w:rPr>
          <w:rFonts w:ascii="仿宋" w:eastAsia="仿宋" w:hAnsi="仿宋" w:hint="eastAsia"/>
          <w:sz w:val="32"/>
          <w:szCs w:val="32"/>
        </w:rPr>
        <w:lastRenderedPageBreak/>
        <w:t>（三）组委会及相关技术会议（联席会议）主要内容</w:t>
      </w:r>
    </w:p>
    <w:p w:rsidR="00487E86" w:rsidRDefault="006A7D5B">
      <w:pPr>
        <w:spacing w:line="360" w:lineRule="auto"/>
        <w:ind w:firstLine="640"/>
        <w:jc w:val="left"/>
        <w:rPr>
          <w:rFonts w:ascii="仿宋" w:eastAsia="仿宋" w:hAnsi="仿宋"/>
          <w:kern w:val="0"/>
          <w:sz w:val="32"/>
          <w:szCs w:val="32"/>
        </w:rPr>
      </w:pPr>
      <w:r>
        <w:rPr>
          <w:rFonts w:ascii="仿宋" w:eastAsia="仿宋" w:hAnsi="仿宋" w:hint="eastAsia"/>
          <w:sz w:val="32"/>
          <w:szCs w:val="32"/>
        </w:rPr>
        <w:t>1.</w:t>
      </w:r>
      <w:r>
        <w:rPr>
          <w:rFonts w:ascii="仿宋" w:eastAsia="仿宋" w:hAnsi="仿宋" w:hint="eastAsia"/>
          <w:sz w:val="32"/>
          <w:szCs w:val="32"/>
        </w:rPr>
        <w:t>本项赛事活动和赛区介绍、通报赛事筹备组织情况</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明确本项赛事活动的安全和防疫要求、反兴防兴工作要求等</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3.</w:t>
      </w:r>
      <w:r>
        <w:rPr>
          <w:rFonts w:ascii="仿宋" w:eastAsia="仿宋" w:hAnsi="仿宋" w:hint="eastAsia"/>
          <w:sz w:val="32"/>
          <w:szCs w:val="32"/>
        </w:rPr>
        <w:t>解说竞赛规则与规程重点内容，并对赛事技术内容进行说明，明确并强调各参赛队伍比赛中的注意事项</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通报本项赛事需要参赛队了解和掌握的其他相关情况及要求。</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（四）组委会及相关技术</w:t>
      </w:r>
      <w:r>
        <w:rPr>
          <w:rFonts w:ascii="仿宋" w:eastAsia="仿宋" w:hAnsi="仿宋" w:hint="eastAsia"/>
          <w:sz w:val="32"/>
          <w:szCs w:val="32"/>
        </w:rPr>
        <w:t>会议（联席会议）结束后，如有关于赛事活动训练安排、比赛分组表、参赛人员调整和修正等改变情形，参赛队应及时向组委会提出申请，逾期将不再接受变更或调整。</w:t>
      </w:r>
    </w:p>
    <w:p w:rsidR="00487E86" w:rsidRDefault="006A7D5B">
      <w:pPr>
        <w:spacing w:line="360" w:lineRule="auto"/>
        <w:ind w:firstLineChars="0" w:firstLine="0"/>
        <w:jc w:val="left"/>
        <w:rPr>
          <w:rFonts w:ascii="仿宋" w:eastAsia="仿宋" w:hAnsi="仿宋"/>
          <w:sz w:val="32"/>
          <w:szCs w:val="32"/>
        </w:rPr>
      </w:pPr>
      <w:r>
        <w:rPr>
          <w:rFonts w:ascii="仿宋" w:eastAsia="仿宋" w:hAnsi="仿宋" w:hint="eastAsia"/>
          <w:kern w:val="0"/>
          <w:sz w:val="32"/>
          <w:szCs w:val="32"/>
        </w:rPr>
        <w:t>八、比赛期间相关事宜</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各参赛队应以运动员的安全和防疫为首要任务，高度重视赛事活动期间运动员安全，包括人身安全、参赛安全、交通安全、饮食安全、防火防盗等，比赛期间如出现突发情况，应及时与组委会取得联系并采取积极措施，避免和减少安全事故发生。</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（二）各参赛队须按照国家法律法规履行赛事活动反兴奋剂职责，切实加强反兴奋剂管理工作，积极配合组委会或反兴奋剂组织开展</w:t>
      </w:r>
      <w:r>
        <w:rPr>
          <w:rFonts w:ascii="仿宋" w:eastAsia="仿宋" w:hAnsi="仿宋" w:hint="eastAsia"/>
          <w:sz w:val="32"/>
          <w:szCs w:val="32"/>
        </w:rPr>
        <w:t>宣传教育以及反兴防兴相关工作，梳理排查兴奋剂风险隐患并采取措施积极防范，按规定配合兴奋剂</w:t>
      </w:r>
      <w:r>
        <w:rPr>
          <w:rFonts w:ascii="仿宋" w:eastAsia="仿宋" w:hAnsi="仿宋" w:hint="eastAsia"/>
          <w:sz w:val="32"/>
          <w:szCs w:val="32"/>
        </w:rPr>
        <w:lastRenderedPageBreak/>
        <w:t>检查，确保反兴防兴工作零失误、零出现。</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三）各参赛队应遵守竞赛规程，有组织有纪律，体现良好赛风赛纪。按照竞赛日程表，携带本人有效身份证明按规定时间进行赛前热身、准时入场检录参赛；参赛运动员比赛装备需符合攀岩、攀冰比赛竞赛规则；如对赛事成绩和裁判判罚有异议，按程序提出询问或申诉；在指定观众席凭组委会发放证件就座文明观赛，维护良好的比赛环境。</w:t>
      </w:r>
    </w:p>
    <w:p w:rsidR="00487E86" w:rsidRDefault="006A7D5B">
      <w:pPr>
        <w:spacing w:line="360" w:lineRule="auto"/>
        <w:ind w:firstLine="640"/>
        <w:jc w:val="left"/>
        <w:rPr>
          <w:rFonts w:ascii="仿宋" w:eastAsia="仿宋" w:hAnsi="仿宋"/>
          <w:kern w:val="0"/>
          <w:sz w:val="32"/>
          <w:szCs w:val="32"/>
        </w:rPr>
      </w:pPr>
      <w:r>
        <w:rPr>
          <w:rFonts w:ascii="仿宋" w:eastAsia="仿宋" w:hAnsi="仿宋" w:hint="eastAsia"/>
          <w:sz w:val="32"/>
          <w:szCs w:val="32"/>
        </w:rPr>
        <w:t>（四）组委会将准确记录每位参赛者的比赛成绩并及时公布，通常在每一组比赛结束后</w:t>
      </w:r>
      <w:r>
        <w:rPr>
          <w:rFonts w:ascii="仿宋" w:eastAsia="仿宋" w:hAnsi="仿宋" w:hint="eastAsia"/>
          <w:sz w:val="32"/>
          <w:szCs w:val="32"/>
        </w:rPr>
        <w:t>15</w:t>
      </w:r>
      <w:r>
        <w:rPr>
          <w:rFonts w:ascii="仿宋" w:eastAsia="仿宋" w:hAnsi="仿宋" w:hint="eastAsia"/>
          <w:sz w:val="32"/>
          <w:szCs w:val="32"/>
        </w:rPr>
        <w:t>分钟内在赛场成绩公告栏公示，并在赛后将成绩册或成绩证书提供给参赛选手（如网上公布，请自行下载）。具备条件将采用赛事信息系统提供成绩的实时查询服务。</w:t>
      </w:r>
    </w:p>
    <w:p w:rsidR="00487E86" w:rsidRDefault="006A7D5B">
      <w:pPr>
        <w:spacing w:line="360" w:lineRule="auto"/>
        <w:ind w:firstLine="640"/>
        <w:jc w:val="left"/>
        <w:rPr>
          <w:rFonts w:ascii="仿宋" w:eastAsia="仿宋" w:hAnsi="仿宋"/>
          <w:kern w:val="0"/>
          <w:sz w:val="32"/>
          <w:szCs w:val="32"/>
        </w:rPr>
      </w:pPr>
      <w:r>
        <w:rPr>
          <w:rFonts w:ascii="仿宋" w:eastAsia="仿宋" w:hAnsi="仿宋" w:hint="eastAsia"/>
          <w:kern w:val="0"/>
          <w:sz w:val="32"/>
          <w:szCs w:val="32"/>
        </w:rPr>
        <w:t>（五）</w:t>
      </w:r>
      <w:r>
        <w:rPr>
          <w:rFonts w:ascii="仿宋" w:eastAsia="仿宋" w:hAnsi="仿宋" w:hint="eastAsia"/>
          <w:sz w:val="32"/>
          <w:szCs w:val="32"/>
        </w:rPr>
        <w:t>赛事活动组织机构工作人员、参赛者、裁判员、志愿者、观众等相关人员，应当履行诚信、安全、有序的办赛、参赛、观赛义务，包括但不限于：</w:t>
      </w:r>
    </w:p>
    <w:p w:rsidR="00487E86" w:rsidRDefault="006A7D5B">
      <w:pPr>
        <w:spacing w:line="360" w:lineRule="auto"/>
        <w:ind w:firstLine="640"/>
        <w:jc w:val="left"/>
        <w:rPr>
          <w:rFonts w:ascii="仿宋" w:eastAsia="仿宋" w:hAnsi="仿宋"/>
          <w:kern w:val="0"/>
          <w:sz w:val="32"/>
          <w:szCs w:val="32"/>
        </w:rPr>
      </w:pPr>
      <w:r>
        <w:rPr>
          <w:rFonts w:ascii="仿宋" w:eastAsia="仿宋" w:hAnsi="仿宋" w:hint="eastAsia"/>
          <w:sz w:val="32"/>
          <w:szCs w:val="32"/>
        </w:rPr>
        <w:t>1.</w:t>
      </w:r>
      <w:r>
        <w:rPr>
          <w:rFonts w:ascii="仿宋" w:eastAsia="仿宋" w:hAnsi="仿宋" w:hint="eastAsia"/>
          <w:sz w:val="32"/>
          <w:szCs w:val="32"/>
        </w:rPr>
        <w:t>遵守相关法律法规，遵守社会公德，不得妨碍社会治安、影响社会秩序</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2.</w:t>
      </w:r>
      <w:r>
        <w:rPr>
          <w:rFonts w:ascii="仿宋" w:eastAsia="仿宋" w:hAnsi="仿宋" w:hint="eastAsia"/>
          <w:sz w:val="32"/>
          <w:szCs w:val="32"/>
        </w:rPr>
        <w:t>遵守赛事活动场所治安、消防等管理制度，接受安全检查，在赛事活动区域不得酒后入场、禁止吸烟，不得携带爆炸性、易燃性、放射性、毒害性、腐蚀性等危险物质或者非法</w:t>
      </w:r>
      <w:r>
        <w:rPr>
          <w:rFonts w:ascii="仿宋" w:eastAsia="仿宋" w:hAnsi="仿宋" w:hint="eastAsia"/>
          <w:sz w:val="32"/>
          <w:szCs w:val="32"/>
        </w:rPr>
        <w:t>携带枪支、弹药、管制器具</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kern w:val="0"/>
          <w:sz w:val="32"/>
          <w:szCs w:val="32"/>
        </w:rPr>
      </w:pPr>
      <w:r>
        <w:rPr>
          <w:rFonts w:ascii="仿宋" w:eastAsia="仿宋" w:hAnsi="仿宋" w:hint="eastAsia"/>
          <w:sz w:val="32"/>
          <w:szCs w:val="32"/>
        </w:rPr>
        <w:t>3.</w:t>
      </w:r>
      <w:r>
        <w:rPr>
          <w:rFonts w:ascii="仿宋" w:eastAsia="仿宋" w:hAnsi="仿宋" w:hint="eastAsia"/>
          <w:sz w:val="32"/>
          <w:szCs w:val="32"/>
        </w:rPr>
        <w:t>遵守体育道德，不得弄虚作假、徇私舞弊，严禁使用</w:t>
      </w:r>
      <w:r>
        <w:rPr>
          <w:rFonts w:ascii="仿宋" w:eastAsia="仿宋" w:hAnsi="仿宋" w:hint="eastAsia"/>
          <w:sz w:val="32"/>
          <w:szCs w:val="32"/>
        </w:rPr>
        <w:lastRenderedPageBreak/>
        <w:t>兴奋剂、操纵比赛、冒名顶替等行为</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4.</w:t>
      </w:r>
      <w:r>
        <w:rPr>
          <w:rFonts w:ascii="仿宋" w:eastAsia="仿宋" w:hAnsi="仿宋" w:hint="eastAsia"/>
          <w:sz w:val="32"/>
          <w:szCs w:val="32"/>
        </w:rPr>
        <w:t>遵守竞赛规则、规程、赛场行为规范和组委会的相关规定，服从现场管理，不得围攻裁判员、运动员或者其他工作人员，不得干扰正常比赛秩序，维护赛事活动良好氛围。</w:t>
      </w:r>
    </w:p>
    <w:p w:rsidR="00487E86" w:rsidRDefault="006A7D5B">
      <w:pPr>
        <w:spacing w:line="360" w:lineRule="auto"/>
        <w:ind w:firstLine="640"/>
        <w:jc w:val="left"/>
        <w:rPr>
          <w:rFonts w:ascii="仿宋" w:eastAsia="仿宋" w:hAnsi="仿宋"/>
          <w:kern w:val="0"/>
          <w:sz w:val="32"/>
          <w:szCs w:val="32"/>
        </w:rPr>
      </w:pPr>
      <w:r>
        <w:rPr>
          <w:rFonts w:ascii="仿宋" w:eastAsia="仿宋" w:hAnsi="仿宋" w:hint="eastAsia"/>
          <w:sz w:val="32"/>
          <w:szCs w:val="32"/>
        </w:rPr>
        <w:t>5.</w:t>
      </w:r>
      <w:r>
        <w:rPr>
          <w:rFonts w:ascii="仿宋" w:eastAsia="仿宋" w:hAnsi="仿宋" w:hint="eastAsia"/>
          <w:sz w:val="32"/>
          <w:szCs w:val="32"/>
        </w:rPr>
        <w:t>不得在体育赛事活动中有违反社会公序良俗的言行，不得展示侮辱性标语、条幅等物品</w:t>
      </w:r>
      <w:r>
        <w:rPr>
          <w:rFonts w:ascii="仿宋" w:eastAsia="仿宋" w:hAnsi="仿宋" w:hint="eastAsia"/>
          <w:sz w:val="32"/>
          <w:szCs w:val="32"/>
        </w:rPr>
        <w:t>。</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6.</w:t>
      </w:r>
      <w:r>
        <w:rPr>
          <w:rFonts w:ascii="仿宋" w:eastAsia="仿宋" w:hAnsi="仿宋" w:hint="eastAsia"/>
          <w:sz w:val="32"/>
          <w:szCs w:val="32"/>
        </w:rPr>
        <w:t>自觉践行社会主义核心价值观，弘扬中华体育精神，积极营造健康向上、和谐文明的赛场文化氛围和舆论宣传氛围。</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六）赛事活动中的体育展示包含开、闭幕式、颁奖仪式、文体活动、电视或网络直播等相关安排，是该项赛事的重要环节和组成部分，是宣传攀岩、攀冰项目、提升商业价值的重要手段。各参赛队伍和相关人员应按照组委会的要求出席并积极配合，展示参赛队伍和个人的良好形象和精神面貌。</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（七）各参赛队如对竞赛组织、食宿接待、裁判员执裁、竞赛改革、项目发展等相关工作或事宜持有意见或建议，可通过组委会提供的意见箱或电子意见箱进行反馈和建言。</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（八）各参赛队伍应发扬胜不骄、败不馁的精神，正确引导运动员客观面对赛果，注重体育运动礼仪。</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（九</w:t>
      </w:r>
      <w:r>
        <w:rPr>
          <w:rFonts w:ascii="仿宋" w:eastAsia="仿宋" w:hAnsi="仿宋" w:hint="eastAsia"/>
          <w:sz w:val="32"/>
          <w:szCs w:val="32"/>
        </w:rPr>
        <w:t>）各参赛队比赛结束后应针对赛前准备、参赛安排、竞赛发挥等方面进行细致梳理，查找自身不足，及时客观地</w:t>
      </w:r>
      <w:r>
        <w:rPr>
          <w:rFonts w:ascii="仿宋" w:eastAsia="仿宋" w:hAnsi="仿宋" w:hint="eastAsia"/>
          <w:sz w:val="32"/>
          <w:szCs w:val="32"/>
        </w:rPr>
        <w:lastRenderedPageBreak/>
        <w:t>进行总结，提高队伍和个人的实力水平，积累赛事经验。</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（十）各参赛队在赛后返程之前，应及时与组委会联系并领取相关成绩和赛事资料，办理相关手续。如需送站，请提前联系组委会，确定接送站时间、地点等相关信息。</w:t>
      </w:r>
    </w:p>
    <w:p w:rsidR="00487E86" w:rsidRDefault="006A7D5B">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九、运动员行为准则</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（一）拥护中国共产党，热爱社会主义祖国，自觉维护国家利益和荣誉。</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（二）有理想、有道德、有文化、守纪律、讲文明、讲礼貌、讲卫生、讲道德。</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（三）弘扬体育精神，顽强拼搏、团结协作，赛出风格、赛出</w:t>
      </w:r>
      <w:r>
        <w:rPr>
          <w:rFonts w:ascii="仿宋" w:eastAsia="仿宋" w:hAnsi="仿宋" w:hint="eastAsia"/>
          <w:sz w:val="32"/>
          <w:szCs w:val="32"/>
        </w:rPr>
        <w:t>水平，胜不骄、败不馁。</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（四）遵守规则、公平竞争，尊重裁判、尊重对手、尊重观众。</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（五）遵守《反兴奋剂条例》及相关规定，绝不使用兴奋剂。</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（六）积极参加运动训练，服从领导、尊重教练，认真完成训练任务，努力提高运动竞技水平。</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（七）在比赛中，努力进取、顽强拼搏，严格遵守赛风赛纪，展示运动员的精神风貌。</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（八）团结友爱、关心集体、严于律己，勇于开展批评与自我批评。</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（九）不吸烟、不饮酒，衣着整洁大方。</w:t>
      </w:r>
    </w:p>
    <w:p w:rsidR="00487E86" w:rsidRDefault="006A7D5B">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lastRenderedPageBreak/>
        <w:t>十、教练员行为准则</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（一）拥护中国共产党，热爱社会主义祖国，不得损害国家利益，无私奉献，忠诚党的体育事业。</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（二）严格遵守《反兴奋剂条例》相关规定，绝不组织、强迫、欺骗、教唆、协助运动员使用兴奋剂。</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（三）严格管理、加强教育，培养高素质全面发展人才。</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（四）严于律己，严格遵守赛风赛纪各项规定。</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（五）科学训练，认真制订训练计划，努力完成训练任务，提高训练水平。</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（六）做好赛前准备和临场指挥，对于比赛判罚有争议时，应按规定程序进行申诉，赛后认真总结。</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（七）教练员之间要互相尊重、互相学习、互相支持、团结协作。</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（八）遵纪守法，维护社会公德。</w:t>
      </w:r>
    </w:p>
    <w:p w:rsidR="00487E86" w:rsidRDefault="006A7D5B">
      <w:pPr>
        <w:spacing w:line="360" w:lineRule="auto"/>
        <w:ind w:firstLineChars="0" w:firstLine="0"/>
        <w:jc w:val="left"/>
        <w:rPr>
          <w:rFonts w:ascii="仿宋" w:eastAsia="仿宋" w:hAnsi="仿宋"/>
          <w:sz w:val="32"/>
          <w:szCs w:val="32"/>
        </w:rPr>
      </w:pPr>
      <w:r>
        <w:rPr>
          <w:rFonts w:ascii="仿宋" w:eastAsia="仿宋" w:hAnsi="仿宋" w:hint="eastAsia"/>
          <w:sz w:val="32"/>
          <w:szCs w:val="32"/>
        </w:rPr>
        <w:t>十一、申诉与抗议</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（一）各参赛代表队对裁判员在比赛中的判罚、其他运动员行为、赛风赛纪问题等存在异议，应于本场比赛结束</w:t>
      </w:r>
      <w:r>
        <w:rPr>
          <w:rFonts w:ascii="仿宋" w:eastAsia="仿宋" w:hAnsi="仿宋" w:hint="eastAsia"/>
          <w:sz w:val="32"/>
          <w:szCs w:val="32"/>
        </w:rPr>
        <w:t>30</w:t>
      </w:r>
      <w:r>
        <w:rPr>
          <w:rFonts w:ascii="仿宋" w:eastAsia="仿宋" w:hAnsi="仿宋" w:hint="eastAsia"/>
          <w:sz w:val="32"/>
          <w:szCs w:val="32"/>
        </w:rPr>
        <w:t>分钟内，按照竞赛规程中说明的程序，以书面形式向本次比赛的仲裁委员会或组委会提出申诉或抗议。</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（二）提出申诉与抗议的主体必须为参赛人员（运动员、领队教练、裁判员等）。</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（三）非参赛人员（家属、观众等）提出的抗议与申诉</w:t>
      </w:r>
      <w:r>
        <w:rPr>
          <w:rFonts w:ascii="仿宋" w:eastAsia="仿宋" w:hAnsi="仿宋" w:hint="eastAsia"/>
          <w:sz w:val="32"/>
          <w:szCs w:val="32"/>
        </w:rPr>
        <w:lastRenderedPageBreak/>
        <w:t>不予受理。</w:t>
      </w:r>
    </w:p>
    <w:p w:rsidR="00487E86" w:rsidRDefault="006A7D5B">
      <w:pPr>
        <w:spacing w:line="360" w:lineRule="auto"/>
        <w:ind w:firstLineChars="0" w:firstLine="0"/>
        <w:jc w:val="left"/>
        <w:rPr>
          <w:rFonts w:ascii="仿宋" w:eastAsia="仿宋" w:hAnsi="仿宋"/>
          <w:sz w:val="32"/>
          <w:szCs w:val="32"/>
        </w:rPr>
      </w:pPr>
      <w:r>
        <w:rPr>
          <w:rFonts w:ascii="仿宋" w:eastAsia="仿宋" w:hAnsi="仿宋" w:hint="eastAsia"/>
          <w:sz w:val="32"/>
          <w:szCs w:val="32"/>
        </w:rPr>
        <w:t>十二、争议与处罚</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（一）关于在赛事中如有涉及违背体育道德精神、违反赛风赛纪等行为的，组委会将严格按照国家体育总局与四川省体育局相关文件规定对责任人进行处罚。</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（二）运动员、教练员、裁判</w:t>
      </w:r>
      <w:r>
        <w:rPr>
          <w:rFonts w:ascii="仿宋" w:eastAsia="仿宋" w:hAnsi="仿宋" w:hint="eastAsia"/>
          <w:sz w:val="32"/>
          <w:szCs w:val="32"/>
        </w:rPr>
        <w:t>员、辅助人员、组织机构工作人员等赛事活动全部相关人员如有违反《中华人民共和国治安管理处罚法》或触犯刑事法律法规的，将按照有关规定依法移交司法机关进行处罚或相应处理。</w:t>
      </w:r>
    </w:p>
    <w:p w:rsidR="00487E86" w:rsidRDefault="006A7D5B">
      <w:pPr>
        <w:spacing w:line="360" w:lineRule="auto"/>
        <w:ind w:firstLine="640"/>
        <w:jc w:val="left"/>
        <w:rPr>
          <w:rFonts w:ascii="仿宋" w:eastAsia="仿宋" w:hAnsi="仿宋"/>
          <w:sz w:val="32"/>
          <w:szCs w:val="32"/>
        </w:rPr>
      </w:pPr>
      <w:r>
        <w:rPr>
          <w:rFonts w:ascii="仿宋" w:eastAsia="仿宋" w:hAnsi="仿宋" w:hint="eastAsia"/>
          <w:sz w:val="32"/>
          <w:szCs w:val="32"/>
        </w:rPr>
        <w:t>（三）赛事申诉和判罚异议，仲裁委员会的判决为最终判决。</w:t>
      </w:r>
    </w:p>
    <w:p w:rsidR="00487E86" w:rsidRDefault="006A7D5B">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十三、其他</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（一）本指引中所述事项适用于四川省内面向社会公开报名的各类攀岩、攀冰赛事活动，其他各级各类攀岩、攀冰、相关赛事活动可参考本指引执行。</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（二）其它未尽事宜，依据相关法律、法规、有关《管理办法》及行业规章执行。</w:t>
      </w:r>
    </w:p>
    <w:p w:rsidR="00487E86" w:rsidRDefault="006A7D5B">
      <w:pPr>
        <w:overflowPunct w:val="0"/>
        <w:spacing w:line="360" w:lineRule="auto"/>
        <w:ind w:firstLine="640"/>
        <w:rPr>
          <w:rFonts w:ascii="仿宋" w:eastAsia="仿宋" w:hAnsi="仿宋"/>
          <w:sz w:val="32"/>
          <w:szCs w:val="32"/>
        </w:rPr>
      </w:pPr>
      <w:r>
        <w:rPr>
          <w:rFonts w:ascii="仿宋" w:eastAsia="仿宋" w:hAnsi="仿宋" w:hint="eastAsia"/>
          <w:sz w:val="32"/>
          <w:szCs w:val="32"/>
        </w:rPr>
        <w:t>（三）本指引将根据相关国家级行业协会和四川省体育局关于赛事活动管理相关</w:t>
      </w:r>
      <w:r>
        <w:rPr>
          <w:rFonts w:ascii="仿宋" w:eastAsia="仿宋" w:hAnsi="仿宋" w:hint="eastAsia"/>
          <w:sz w:val="32"/>
          <w:szCs w:val="32"/>
        </w:rPr>
        <w:t>规定定期进行修正和补充。</w:t>
      </w:r>
    </w:p>
    <w:p w:rsidR="00487E86" w:rsidRDefault="006A7D5B">
      <w:pPr>
        <w:spacing w:line="360" w:lineRule="auto"/>
        <w:ind w:firstLineChars="0" w:firstLine="0"/>
        <w:jc w:val="left"/>
        <w:rPr>
          <w:rFonts w:ascii="仿宋" w:eastAsia="仿宋" w:hAnsi="仿宋"/>
          <w:kern w:val="0"/>
          <w:sz w:val="32"/>
          <w:szCs w:val="32"/>
        </w:rPr>
      </w:pPr>
      <w:r>
        <w:rPr>
          <w:rFonts w:ascii="仿宋" w:eastAsia="仿宋" w:hAnsi="仿宋" w:hint="eastAsia"/>
          <w:kern w:val="0"/>
          <w:sz w:val="32"/>
          <w:szCs w:val="32"/>
        </w:rPr>
        <w:t>十四、本指引最终解释权属于四川省登山户外运动协会</w:t>
      </w:r>
    </w:p>
    <w:p w:rsidR="00487E86" w:rsidRDefault="00487E86" w:rsidP="00593365">
      <w:pPr>
        <w:pStyle w:val="2"/>
        <w:ind w:firstLine="640"/>
        <w:rPr>
          <w:rFonts w:ascii="仿宋" w:eastAsia="仿宋" w:hAnsi="仿宋"/>
          <w:kern w:val="0"/>
        </w:rPr>
      </w:pPr>
    </w:p>
    <w:p w:rsidR="00487E86" w:rsidRDefault="00487E86" w:rsidP="00593365">
      <w:pPr>
        <w:ind w:firstLine="640"/>
        <w:rPr>
          <w:rFonts w:ascii="仿宋" w:eastAsia="仿宋" w:hAnsi="仿宋"/>
          <w:kern w:val="0"/>
          <w:sz w:val="32"/>
          <w:szCs w:val="32"/>
        </w:rPr>
      </w:pPr>
    </w:p>
    <w:p w:rsidR="00487E86" w:rsidRDefault="006A7D5B">
      <w:pPr>
        <w:pStyle w:val="2"/>
        <w:ind w:firstLineChars="1400" w:firstLine="4480"/>
        <w:rPr>
          <w:rFonts w:eastAsia="仿宋"/>
        </w:rPr>
      </w:pPr>
      <w:bookmarkStart w:id="0" w:name="_GoBack"/>
      <w:bookmarkEnd w:id="0"/>
      <w:r>
        <w:rPr>
          <w:rFonts w:ascii="仿宋" w:eastAsia="仿宋" w:hAnsi="仿宋" w:hint="eastAsia"/>
          <w:kern w:val="0"/>
        </w:rPr>
        <w:t>2022</w:t>
      </w:r>
      <w:r>
        <w:rPr>
          <w:rFonts w:ascii="仿宋" w:eastAsia="仿宋" w:hAnsi="仿宋" w:hint="eastAsia"/>
          <w:kern w:val="0"/>
        </w:rPr>
        <w:t>年</w:t>
      </w:r>
      <w:r>
        <w:rPr>
          <w:rFonts w:ascii="仿宋" w:eastAsia="仿宋" w:hAnsi="仿宋" w:hint="eastAsia"/>
          <w:kern w:val="0"/>
        </w:rPr>
        <w:t>5</w:t>
      </w:r>
      <w:r>
        <w:rPr>
          <w:rFonts w:ascii="仿宋" w:eastAsia="仿宋" w:hAnsi="仿宋" w:hint="eastAsia"/>
          <w:kern w:val="0"/>
        </w:rPr>
        <w:t>月</w:t>
      </w:r>
      <w:r>
        <w:rPr>
          <w:rFonts w:ascii="仿宋" w:eastAsia="仿宋" w:hAnsi="仿宋" w:hint="eastAsia"/>
          <w:kern w:val="0"/>
        </w:rPr>
        <w:t>7</w:t>
      </w:r>
      <w:r>
        <w:rPr>
          <w:rFonts w:ascii="仿宋" w:eastAsia="仿宋" w:hAnsi="仿宋" w:hint="eastAsia"/>
          <w:kern w:val="0"/>
        </w:rPr>
        <w:t>日修订</w:t>
      </w:r>
    </w:p>
    <w:p w:rsidR="00487E86" w:rsidRDefault="00487E86">
      <w:pPr>
        <w:ind w:firstLine="480"/>
      </w:pPr>
    </w:p>
    <w:sectPr w:rsidR="00487E86" w:rsidSect="00487E86">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7D5B" w:rsidRDefault="006A7D5B">
      <w:pPr>
        <w:spacing w:line="240" w:lineRule="auto"/>
        <w:ind w:firstLine="480"/>
      </w:pPr>
      <w:r>
        <w:separator/>
      </w:r>
    </w:p>
  </w:endnote>
  <w:endnote w:type="continuationSeparator" w:id="1">
    <w:p w:rsidR="006A7D5B" w:rsidRDefault="006A7D5B">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86" w:rsidRDefault="00487E86">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86" w:rsidRDefault="00487E86">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86" w:rsidRDefault="00487E86">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7D5B" w:rsidRDefault="006A7D5B">
      <w:pPr>
        <w:spacing w:line="240" w:lineRule="auto"/>
        <w:ind w:firstLine="480"/>
      </w:pPr>
      <w:r>
        <w:separator/>
      </w:r>
    </w:p>
  </w:footnote>
  <w:footnote w:type="continuationSeparator" w:id="1">
    <w:p w:rsidR="006A7D5B" w:rsidRDefault="006A7D5B">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86" w:rsidRDefault="00487E86">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86" w:rsidRDefault="00487E86">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E86" w:rsidRDefault="00487E86">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WU1MGE5YmQ5NDIxNGFhNWI4NzdkYzllNGQ0YTg0YjkifQ=="/>
  </w:docVars>
  <w:rsids>
    <w:rsidRoot w:val="000F2133"/>
    <w:rsid w:val="000D2E35"/>
    <w:rsid w:val="000F2133"/>
    <w:rsid w:val="0010617E"/>
    <w:rsid w:val="00487E86"/>
    <w:rsid w:val="00510D15"/>
    <w:rsid w:val="00593365"/>
    <w:rsid w:val="005F5670"/>
    <w:rsid w:val="006A7D5B"/>
    <w:rsid w:val="00801BD3"/>
    <w:rsid w:val="00AB3CB1"/>
    <w:rsid w:val="00CE66B3"/>
    <w:rsid w:val="579735D6"/>
    <w:rsid w:val="6F133B5E"/>
    <w:rsid w:val="72792B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87E86"/>
    <w:pPr>
      <w:widowControl w:val="0"/>
      <w:spacing w:line="400" w:lineRule="exact"/>
      <w:ind w:firstLineChars="200" w:firstLine="200"/>
      <w:jc w:val="both"/>
    </w:pPr>
    <w:rPr>
      <w:rFonts w:ascii="Times New Roman" w:eastAsia="宋体"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正文2"/>
    <w:basedOn w:val="a"/>
    <w:next w:val="a"/>
    <w:qFormat/>
    <w:rsid w:val="00487E86"/>
    <w:rPr>
      <w:rFonts w:ascii="仿宋_GB2312"/>
      <w:sz w:val="32"/>
      <w:szCs w:val="32"/>
    </w:rPr>
  </w:style>
  <w:style w:type="paragraph" w:styleId="a3">
    <w:name w:val="footer"/>
    <w:basedOn w:val="a"/>
    <w:link w:val="Char"/>
    <w:uiPriority w:val="99"/>
    <w:unhideWhenUsed/>
    <w:qFormat/>
    <w:rsid w:val="00487E86"/>
    <w:pPr>
      <w:tabs>
        <w:tab w:val="center" w:pos="4153"/>
        <w:tab w:val="right" w:pos="8306"/>
      </w:tabs>
      <w:snapToGrid w:val="0"/>
      <w:spacing w:line="240" w:lineRule="atLeast"/>
      <w:jc w:val="left"/>
    </w:pPr>
    <w:rPr>
      <w:sz w:val="18"/>
      <w:szCs w:val="18"/>
    </w:rPr>
  </w:style>
  <w:style w:type="paragraph" w:styleId="a4">
    <w:name w:val="header"/>
    <w:basedOn w:val="a"/>
    <w:link w:val="Char0"/>
    <w:uiPriority w:val="99"/>
    <w:unhideWhenUsed/>
    <w:qFormat/>
    <w:rsid w:val="00487E8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uiPriority w:val="99"/>
    <w:qFormat/>
    <w:rsid w:val="00487E86"/>
    <w:rPr>
      <w:rFonts w:ascii="Times New Roman" w:eastAsia="宋体" w:hAnsi="Times New Roman" w:cs="Times New Roman"/>
      <w:kern w:val="2"/>
      <w:sz w:val="18"/>
      <w:szCs w:val="18"/>
    </w:rPr>
  </w:style>
  <w:style w:type="character" w:customStyle="1" w:styleId="Char">
    <w:name w:val="页脚 Char"/>
    <w:basedOn w:val="a0"/>
    <w:link w:val="a3"/>
    <w:uiPriority w:val="99"/>
    <w:rsid w:val="00487E8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848524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827</Words>
  <Characters>4714</Characters>
  <Application>Microsoft Office Word</Application>
  <DocSecurity>0</DocSecurity>
  <Lines>39</Lines>
  <Paragraphs>11</Paragraphs>
  <ScaleCrop>false</ScaleCrop>
  <Company>微软中国</Company>
  <LinksUpToDate>false</LinksUpToDate>
  <CharactersWithSpaces>5530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PC</cp:lastModifiedBy>
  <cp:revision>4</cp:revision>
  <dcterms:created xsi:type="dcterms:W3CDTF">2022-05-07T05:24:00Z</dcterms:created>
  <dcterms:modified xsi:type="dcterms:W3CDTF">2022-05-07T07:41:00Z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9A490EE2D39A4B169A2C9BA7B7431608</vt:lpwstr>
  </property>
</Properties>
</file>